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6"/>
        <w:gridCol w:w="3331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A865E9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20.12.2018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A865E9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№2226/0/197-18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AE1D0F" w:rsidRDefault="000A46D1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2018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Default="00795AE8" w:rsidP="00A31BD4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1BD4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A31BD4">
        <w:rPr>
          <w:rFonts w:ascii="Times New Roman" w:hAnsi="Times New Roman" w:cs="Times New Roman"/>
          <w:sz w:val="28"/>
          <w:szCs w:val="28"/>
          <w:lang w:val="uk-UA"/>
        </w:rPr>
        <w:t xml:space="preserve">. 12.1 </w:t>
      </w:r>
      <w:r w:rsidR="00A31BD4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A31BD4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A31BD4">
        <w:rPr>
          <w:rFonts w:ascii="Times New Roman" w:hAnsi="Times New Roman"/>
          <w:sz w:val="28"/>
          <w:szCs w:val="28"/>
          <w:lang w:val="uk-UA"/>
        </w:rPr>
        <w:t>»</w:t>
      </w:r>
    </w:p>
    <w:p w:rsidR="00A31BD4" w:rsidRPr="0004309E" w:rsidRDefault="00A31BD4" w:rsidP="00A31BD4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E1D0F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 w:rsidRPr="00A31BD4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31BD4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B7642C" w:rsidRPr="00A31BD4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 w:rsidRPr="00A31BD4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31BD4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A31BD4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 w:rsidRPr="00A31BD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на закупівлю «</w:t>
      </w:r>
      <w:proofErr w:type="spellStart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</w:t>
      </w:r>
      <w:proofErr w:type="spellStart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площею 1,0 – 1,3 м кв., </w:t>
      </w:r>
      <w:proofErr w:type="spellStart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площею 1,4 - 1,5 м кв., </w:t>
      </w:r>
      <w:proofErr w:type="spellStart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площею 1,8 - 1,9 м кв., </w:t>
      </w:r>
      <w:proofErr w:type="spellStart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площею 2,0 - 2,2 м кв., </w:t>
      </w:r>
      <w:proofErr w:type="spellStart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>Кровопровідні</w:t>
      </w:r>
      <w:proofErr w:type="spellEnd"/>
      <w:r w:rsidR="00A31BD4" w:rsidRPr="00A31BD4">
        <w:rPr>
          <w:rFonts w:ascii="Times New Roman" w:hAnsi="Times New Roman"/>
          <w:bCs/>
          <w:sz w:val="28"/>
          <w:szCs w:val="28"/>
          <w:lang w:val="uk-UA"/>
        </w:rPr>
        <w:t xml:space="preserve"> магістралі для </w:t>
      </w:r>
      <w:proofErr w:type="spellStart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>гемодіафільтрації</w:t>
      </w:r>
      <w:proofErr w:type="spellEnd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>, Фістульна голка артеріальна (розмір 15</w:t>
      </w:r>
      <w:r w:rsidR="00A31BD4" w:rsidRPr="00AE1D0F">
        <w:rPr>
          <w:rFonts w:ascii="Times New Roman" w:hAnsi="Times New Roman"/>
          <w:bCs/>
          <w:sz w:val="28"/>
          <w:szCs w:val="28"/>
        </w:rPr>
        <w:t>G</w:t>
      </w:r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>), Фістульна голка венозна (розмір 15</w:t>
      </w:r>
      <w:r w:rsidR="00A31BD4" w:rsidRPr="00AE1D0F">
        <w:rPr>
          <w:rFonts w:ascii="Times New Roman" w:hAnsi="Times New Roman"/>
          <w:bCs/>
          <w:sz w:val="28"/>
          <w:szCs w:val="28"/>
        </w:rPr>
        <w:t>G</w:t>
      </w:r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 xml:space="preserve">), Концентрат кислотного компоненту </w:t>
      </w:r>
      <w:proofErr w:type="spellStart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>діалізуючого</w:t>
      </w:r>
      <w:proofErr w:type="spellEnd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 xml:space="preserve"> розчину без вмісту глюкози (сухий або рідкий), Порошковий картридж (мішок) основного компоненту, Засіб для </w:t>
      </w:r>
      <w:proofErr w:type="spellStart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>декальцифікації</w:t>
      </w:r>
      <w:proofErr w:type="spellEnd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 xml:space="preserve"> та хімічної дезінфекції апаратів для гемодіалізу, Фільтр для приготування </w:t>
      </w:r>
      <w:proofErr w:type="spellStart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>діалізуючого</w:t>
      </w:r>
      <w:proofErr w:type="spellEnd"/>
      <w:r w:rsidR="00A31BD4" w:rsidRPr="00AE1D0F">
        <w:rPr>
          <w:rFonts w:ascii="Times New Roman" w:hAnsi="Times New Roman"/>
          <w:bCs/>
          <w:sz w:val="28"/>
          <w:szCs w:val="28"/>
          <w:lang w:val="uk-UA"/>
        </w:rPr>
        <w:t xml:space="preserve"> розчину)»</w:t>
      </w:r>
      <w:r w:rsidR="00E15BE9"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A1B" w:rsidRPr="00AE1D0F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AE1D0F" w:rsidRPr="00AE1D0F">
        <w:rPr>
          <w:rFonts w:ascii="Times New Roman" w:hAnsi="Times New Roman"/>
          <w:sz w:val="28"/>
          <w:szCs w:val="28"/>
          <w:lang w:val="uk-UA"/>
        </w:rPr>
        <w:t>147</w:t>
      </w:r>
      <w:r w:rsidR="009F72DC" w:rsidRPr="00AE1D0F">
        <w:rPr>
          <w:rFonts w:ascii="Times New Roman" w:hAnsi="Times New Roman"/>
          <w:sz w:val="28"/>
          <w:szCs w:val="28"/>
          <w:lang w:val="uk-UA"/>
        </w:rPr>
        <w:t>/2018-</w:t>
      </w:r>
      <w:r w:rsidR="00AE1D0F" w:rsidRPr="00AE1D0F">
        <w:rPr>
          <w:rFonts w:ascii="Times New Roman" w:hAnsi="Times New Roman"/>
          <w:sz w:val="28"/>
          <w:szCs w:val="28"/>
          <w:lang w:val="uk-UA"/>
        </w:rPr>
        <w:t>151</w:t>
      </w:r>
      <w:r w:rsidR="00E15BE9" w:rsidRPr="00AE1D0F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E1D0F" w:rsidRPr="00AE1D0F">
        <w:rPr>
          <w:rFonts w:ascii="Times New Roman" w:hAnsi="Times New Roman"/>
          <w:sz w:val="28"/>
          <w:szCs w:val="28"/>
          <w:lang w:val="uk-UA"/>
        </w:rPr>
        <w:t>19 грудня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 w:rsidRPr="00AE1D0F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AE1D0F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AE1D0F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507920" w:rsidRPr="00AE1D0F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507920" w:rsidRPr="00AE1D0F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507920" w:rsidRPr="00AE1D0F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507920" w:rsidRPr="00AE1D0F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507920" w:rsidRPr="00AE1D0F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507920" w:rsidRPr="00AE1D0F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507920" w:rsidRPr="00AE1D0F">
        <w:rPr>
          <w:rFonts w:ascii="Times New Roman" w:hAnsi="Times New Roman"/>
          <w:sz w:val="28"/>
          <w:szCs w:val="28"/>
          <w:lang w:val="uk-UA"/>
        </w:rPr>
        <w:t>Світловський</w:t>
      </w:r>
      <w:proofErr w:type="spellEnd"/>
      <w:r w:rsidR="00507920" w:rsidRPr="00AE1D0F">
        <w:rPr>
          <w:rFonts w:ascii="Times New Roman" w:hAnsi="Times New Roman"/>
          <w:sz w:val="28"/>
          <w:szCs w:val="28"/>
          <w:lang w:val="uk-UA"/>
        </w:rPr>
        <w:t>)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закладу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у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E1D0F">
        <w:rPr>
          <w:rFonts w:ascii="Times New Roman" w:hAnsi="Times New Roman"/>
          <w:sz w:val="28"/>
          <w:szCs w:val="28"/>
          <w:lang w:val="uk-UA"/>
        </w:rPr>
        <w:t>) забезпечити:</w:t>
      </w:r>
    </w:p>
    <w:p w:rsidR="00E15BE9" w:rsidRPr="00AE1D0F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="00B7642C" w:rsidRPr="00AE1D0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у кількості та за </w:t>
      </w:r>
      <w:r w:rsidRPr="00AE1D0F">
        <w:rPr>
          <w:rFonts w:ascii="Times New Roman" w:hAnsi="Times New Roman"/>
          <w:sz w:val="28"/>
          <w:szCs w:val="28"/>
          <w:lang w:val="uk-UA"/>
        </w:rPr>
        <w:lastRenderedPageBreak/>
        <w:t>переліком згідно з розподілом.</w:t>
      </w:r>
    </w:p>
    <w:p w:rsidR="00E15BE9" w:rsidRPr="00AE1D0F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B7642C" w:rsidRPr="00AE1D0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E1D0F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Pr="00AE1D0F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</w:t>
      </w:r>
      <w:r w:rsidRPr="00AE1D0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15BE9" w:rsidRPr="00AE1D0F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2.4. Облік отриманих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>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E1D0F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 w:rsidRPr="00AE1D0F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 w:rsidRPr="00AE1D0F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E1D0F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AE1D0F">
        <w:rPr>
          <w:rFonts w:ascii="Times New Roman" w:hAnsi="Times New Roman"/>
          <w:bCs/>
          <w:sz w:val="28"/>
          <w:szCs w:val="28"/>
          <w:lang w:val="uk-UA"/>
        </w:rPr>
        <w:t xml:space="preserve">Термін: 1 день після отримання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E1D0F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обл</w:t>
      </w:r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іку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залишкі</w:t>
      </w:r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3017D2" w:rsidRPr="00AE1D0F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E1D0F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E1D0F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E1D0F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 w:rsidRPr="00AE1D0F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E1D0F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 w:rsidRPr="00AE1D0F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E1D0F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E1D0F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E1D0F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E1D0F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E1D0F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E1D0F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доповідна </w:t>
      </w:r>
      <w:r w:rsidRPr="00AE1D0F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департаменту охорони здоров’я облдержадміністрації </w:t>
      </w:r>
      <w:r w:rsidR="000569B5" w:rsidRPr="00AE1D0F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E1D0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AE1D0F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B7642C" w:rsidRPr="00AE1D0F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ДК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площею 1,0 – 1,3 м кв.,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площею 1,4 - 1,5 м кв.,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площею 1,8 - 1,9 м кв.,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Високопоточний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площею 2,0 - 2,2 м кв.,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Кровопровідні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магістралі для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гемодіафільтрації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, Фістульна голка артеріальна (розмір 15</w:t>
      </w:r>
      <w:r w:rsidR="00A31BD4" w:rsidRPr="00AE1D0F">
        <w:rPr>
          <w:rFonts w:ascii="Times New Roman" w:hAnsi="Times New Roman" w:cs="Times New Roman"/>
          <w:bCs/>
          <w:sz w:val="28"/>
          <w:szCs w:val="28"/>
        </w:rPr>
        <w:t>G</w:t>
      </w:r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), Фістульна голка венозна (розмір 15</w:t>
      </w:r>
      <w:r w:rsidR="00A31BD4" w:rsidRPr="00AE1D0F">
        <w:rPr>
          <w:rFonts w:ascii="Times New Roman" w:hAnsi="Times New Roman" w:cs="Times New Roman"/>
          <w:bCs/>
          <w:sz w:val="28"/>
          <w:szCs w:val="28"/>
        </w:rPr>
        <w:t>G</w:t>
      </w:r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Концентрат кислотного компоненту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діалізуючого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розчину без вмісту глюкози (сухий або рідкий), Порошковий картридж (мішок) основного компоненту, Засіб для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декальцифікації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хімічної дезінфекції апаратів для гемодіалізу, Фільтр для приготування </w:t>
      </w:r>
      <w:proofErr w:type="spellStart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>діалізуючого</w:t>
      </w:r>
      <w:proofErr w:type="spellEnd"/>
      <w:r w:rsidR="00A31BD4" w:rsidRPr="00AE1D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розчину)»</w:t>
      </w:r>
      <w:r w:rsidR="00A31BD4" w:rsidRPr="00AE1D0F">
        <w:rPr>
          <w:rFonts w:ascii="Times New Roman" w:hAnsi="Times New Roman" w:cs="Times New Roman"/>
          <w:sz w:val="28"/>
          <w:szCs w:val="28"/>
          <w:lang w:val="uk-UA"/>
        </w:rPr>
        <w:t xml:space="preserve"> до договору </w:t>
      </w:r>
      <w:r w:rsidR="00AE1D0F" w:rsidRPr="00AE1D0F">
        <w:rPr>
          <w:rFonts w:ascii="Times New Roman" w:hAnsi="Times New Roman"/>
          <w:sz w:val="28"/>
          <w:szCs w:val="28"/>
          <w:lang w:val="uk-UA"/>
        </w:rPr>
        <w:t>№147/2018-151 від 19 грудня 2018 року;</w:t>
      </w:r>
    </w:p>
    <w:p w:rsidR="00B7642C" w:rsidRPr="00AE1D0F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24359E" w:rsidRPr="00AE1D0F">
        <w:rPr>
          <w:rFonts w:ascii="Times New Roman" w:hAnsi="Times New Roman"/>
          <w:sz w:val="28"/>
          <w:szCs w:val="28"/>
          <w:lang w:val="uk-UA"/>
        </w:rPr>
        <w:t>19</w:t>
      </w:r>
      <w:r w:rsidR="00A31BD4" w:rsidRPr="00AE1D0F">
        <w:rPr>
          <w:rFonts w:ascii="Times New Roman" w:hAnsi="Times New Roman"/>
          <w:sz w:val="28"/>
          <w:szCs w:val="28"/>
          <w:lang w:val="uk-UA"/>
        </w:rPr>
        <w:t xml:space="preserve"> листопада</w:t>
      </w:r>
      <w:r w:rsidRPr="00AE1D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1BD4" w:rsidRPr="00AE1D0F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Pr="00AE1D0F">
        <w:rPr>
          <w:rFonts w:ascii="Times New Roman" w:hAnsi="Times New Roman"/>
          <w:sz w:val="28"/>
          <w:szCs w:val="28"/>
          <w:lang w:val="uk-UA"/>
        </w:rPr>
        <w:t>2018 року.</w:t>
      </w:r>
    </w:p>
    <w:p w:rsidR="00B7642C" w:rsidRPr="00AE1D0F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1BD4" w:rsidRPr="00AE1D0F" w:rsidRDefault="00A31BD4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A31BD4" w:rsidP="00665EFE">
      <w:pPr>
        <w:spacing w:line="300" w:lineRule="exact"/>
        <w:jc w:val="both"/>
        <w:rPr>
          <w:lang w:val="uk-UA"/>
        </w:rPr>
      </w:pPr>
      <w:r w:rsidRPr="00AE1D0F">
        <w:rPr>
          <w:rFonts w:ascii="Times New Roman" w:hAnsi="Times New Roman"/>
          <w:sz w:val="28"/>
          <w:szCs w:val="28"/>
          <w:lang w:val="uk-UA"/>
        </w:rPr>
        <w:t>Д</w:t>
      </w:r>
      <w:r w:rsidR="003017D2" w:rsidRPr="00AE1D0F">
        <w:rPr>
          <w:rFonts w:ascii="Times New Roman" w:hAnsi="Times New Roman"/>
          <w:sz w:val="28"/>
          <w:szCs w:val="28"/>
          <w:lang w:val="uk-UA"/>
        </w:rPr>
        <w:t>иректор д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476" w:rsidRDefault="00896476" w:rsidP="002633B1">
      <w:r>
        <w:separator/>
      </w:r>
    </w:p>
  </w:endnote>
  <w:endnote w:type="continuationSeparator" w:id="0">
    <w:p w:rsidR="00896476" w:rsidRDefault="00896476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476" w:rsidRDefault="00896476" w:rsidP="002633B1">
      <w:r>
        <w:separator/>
      </w:r>
    </w:p>
  </w:footnote>
  <w:footnote w:type="continuationSeparator" w:id="0">
    <w:p w:rsidR="00896476" w:rsidRDefault="00896476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BA67D6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89647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BA67D6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A865E9">
      <w:rPr>
        <w:rStyle w:val="aa"/>
        <w:rFonts w:ascii="Times New Roman" w:hAnsi="Times New Roman"/>
        <w:noProof/>
      </w:rPr>
      <w:t>4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89647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90028"/>
    <w:rsid w:val="000A46D1"/>
    <w:rsid w:val="000B15DE"/>
    <w:rsid w:val="000E3315"/>
    <w:rsid w:val="000F1D42"/>
    <w:rsid w:val="00114D2A"/>
    <w:rsid w:val="001271DA"/>
    <w:rsid w:val="0014050A"/>
    <w:rsid w:val="00190E2F"/>
    <w:rsid w:val="001E5419"/>
    <w:rsid w:val="00234123"/>
    <w:rsid w:val="0024359E"/>
    <w:rsid w:val="00245492"/>
    <w:rsid w:val="00251D05"/>
    <w:rsid w:val="0025267F"/>
    <w:rsid w:val="002633B1"/>
    <w:rsid w:val="002744F7"/>
    <w:rsid w:val="002762F7"/>
    <w:rsid w:val="00293B93"/>
    <w:rsid w:val="00296B4B"/>
    <w:rsid w:val="002B6A97"/>
    <w:rsid w:val="002D6CF0"/>
    <w:rsid w:val="002E4F12"/>
    <w:rsid w:val="002E5012"/>
    <w:rsid w:val="003017D2"/>
    <w:rsid w:val="0030689D"/>
    <w:rsid w:val="003433A8"/>
    <w:rsid w:val="0034591F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1512B"/>
    <w:rsid w:val="004200C5"/>
    <w:rsid w:val="004820C6"/>
    <w:rsid w:val="00491FA8"/>
    <w:rsid w:val="00497175"/>
    <w:rsid w:val="004D6652"/>
    <w:rsid w:val="004E5344"/>
    <w:rsid w:val="00500439"/>
    <w:rsid w:val="00501616"/>
    <w:rsid w:val="00507920"/>
    <w:rsid w:val="00515592"/>
    <w:rsid w:val="005576D7"/>
    <w:rsid w:val="005632B0"/>
    <w:rsid w:val="005A3AA7"/>
    <w:rsid w:val="005D4C00"/>
    <w:rsid w:val="005E2F9D"/>
    <w:rsid w:val="00605DF5"/>
    <w:rsid w:val="00621CDE"/>
    <w:rsid w:val="00665EFE"/>
    <w:rsid w:val="0069525F"/>
    <w:rsid w:val="00697458"/>
    <w:rsid w:val="006B026D"/>
    <w:rsid w:val="006C2956"/>
    <w:rsid w:val="007064A1"/>
    <w:rsid w:val="00706C1A"/>
    <w:rsid w:val="00754CAF"/>
    <w:rsid w:val="00755AA7"/>
    <w:rsid w:val="00763CA0"/>
    <w:rsid w:val="00774CD7"/>
    <w:rsid w:val="00786347"/>
    <w:rsid w:val="00795AE8"/>
    <w:rsid w:val="007B419F"/>
    <w:rsid w:val="007C476F"/>
    <w:rsid w:val="007E7157"/>
    <w:rsid w:val="00822678"/>
    <w:rsid w:val="00832672"/>
    <w:rsid w:val="00832952"/>
    <w:rsid w:val="00846DC5"/>
    <w:rsid w:val="00854D26"/>
    <w:rsid w:val="00892AC8"/>
    <w:rsid w:val="00896476"/>
    <w:rsid w:val="008D2E74"/>
    <w:rsid w:val="009272E8"/>
    <w:rsid w:val="00930214"/>
    <w:rsid w:val="00930CEE"/>
    <w:rsid w:val="0093670C"/>
    <w:rsid w:val="009418F2"/>
    <w:rsid w:val="009B7A33"/>
    <w:rsid w:val="009E5E99"/>
    <w:rsid w:val="009F72DC"/>
    <w:rsid w:val="00A16A1B"/>
    <w:rsid w:val="00A31BD4"/>
    <w:rsid w:val="00A865E9"/>
    <w:rsid w:val="00AB44D6"/>
    <w:rsid w:val="00AD2D95"/>
    <w:rsid w:val="00AD4957"/>
    <w:rsid w:val="00AD5C77"/>
    <w:rsid w:val="00AE1D0F"/>
    <w:rsid w:val="00AE6471"/>
    <w:rsid w:val="00AF2D80"/>
    <w:rsid w:val="00B00918"/>
    <w:rsid w:val="00B0742A"/>
    <w:rsid w:val="00B40B2A"/>
    <w:rsid w:val="00B70AC5"/>
    <w:rsid w:val="00B7642C"/>
    <w:rsid w:val="00B921F9"/>
    <w:rsid w:val="00BA67D6"/>
    <w:rsid w:val="00BA69E4"/>
    <w:rsid w:val="00BE6F5B"/>
    <w:rsid w:val="00BF135C"/>
    <w:rsid w:val="00C614EF"/>
    <w:rsid w:val="00C62BB1"/>
    <w:rsid w:val="00C62D87"/>
    <w:rsid w:val="00C83DF4"/>
    <w:rsid w:val="00C84B96"/>
    <w:rsid w:val="00CB5CEC"/>
    <w:rsid w:val="00CC07AE"/>
    <w:rsid w:val="00D003FC"/>
    <w:rsid w:val="00D22146"/>
    <w:rsid w:val="00D2731F"/>
    <w:rsid w:val="00D33239"/>
    <w:rsid w:val="00D67B76"/>
    <w:rsid w:val="00D95A05"/>
    <w:rsid w:val="00DA6CE7"/>
    <w:rsid w:val="00DF0F35"/>
    <w:rsid w:val="00E15BE9"/>
    <w:rsid w:val="00E329D9"/>
    <w:rsid w:val="00E42E06"/>
    <w:rsid w:val="00E53F5E"/>
    <w:rsid w:val="00E75A55"/>
    <w:rsid w:val="00EC4149"/>
    <w:rsid w:val="00EE7C1F"/>
    <w:rsid w:val="00F35C07"/>
    <w:rsid w:val="00F769CC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2018-12-20T13:40:00Z</cp:lastPrinted>
  <dcterms:created xsi:type="dcterms:W3CDTF">2018-12-19T10:09:00Z</dcterms:created>
  <dcterms:modified xsi:type="dcterms:W3CDTF">2018-12-21T14:46:00Z</dcterms:modified>
</cp:coreProperties>
</file>